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785"/>
        </w:tabs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pStyle w:val="8"/>
        <w:bidi w:val="0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网络信息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安全教育培训管理制度</w:t>
      </w:r>
    </w:p>
    <w:bookmarkEnd w:id="1"/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  <w:t>科技日报社</w:t>
      </w: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p>
      <w:pPr>
        <w:widowControl/>
        <w:jc w:val="left"/>
        <w:rPr>
          <w:rFonts w:asciiTheme="majorEastAsia" w:hAnsiTheme="majorEastAsia" w:eastAsiaTheme="majorEastAsia"/>
          <w:color w:val="auto"/>
          <w:sz w:val="44"/>
          <w:szCs w:val="44"/>
        </w:rPr>
      </w:pPr>
      <w:r>
        <w:rPr>
          <w:rFonts w:asciiTheme="majorEastAsia" w:hAnsiTheme="majorEastAsia" w:eastAsiaTheme="majorEastAsia"/>
          <w:color w:val="auto"/>
          <w:sz w:val="44"/>
          <w:szCs w:val="44"/>
        </w:rPr>
        <w:br w:type="page"/>
      </w:r>
    </w:p>
    <w:p>
      <w:pPr>
        <w:spacing w:line="360" w:lineRule="auto"/>
        <w:rPr>
          <w:rFonts w:ascii="宋体" w:hAnsi="宋体"/>
          <w:color w:val="auto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tbl>
      <w:tblPr>
        <w:tblStyle w:val="10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700"/>
        <w:gridCol w:w="1805"/>
        <w:gridCol w:w="153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文档名称：</w:t>
            </w:r>
          </w:p>
        </w:tc>
        <w:tc>
          <w:tcPr>
            <w:tcW w:w="38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安全教育培训管理制度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机密分类：</w:t>
            </w:r>
          </w:p>
        </w:tc>
        <w:tc>
          <w:tcPr>
            <w:tcW w:w="38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版本控制：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版本号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定版日期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更新说明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史晓波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初稿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段治平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文字修订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段治平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文字修订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文档审定：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部门（文档部分所有者）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邵德奇</w:t>
            </w:r>
          </w:p>
        </w:tc>
        <w:tc>
          <w:tcPr>
            <w:tcW w:w="2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技术研发部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发布批准人：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科技日报社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网络与信息安全领导小组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分发控制：</w:t>
            </w:r>
          </w:p>
        </w:tc>
        <w:tc>
          <w:tcPr>
            <w:tcW w:w="2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人员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文档权限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3" w:firstLineChars="12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分发数量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全社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只读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  <w:color w:val="auto"/>
                <w:szCs w:val="21"/>
              </w:rPr>
            </w:pPr>
          </w:p>
        </w:tc>
        <w:tc>
          <w:tcPr>
            <w:tcW w:w="20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pPr>
        <w:pStyle w:val="3"/>
        <w:numPr>
          <w:ilvl w:val="0"/>
          <w:numId w:val="1"/>
        </w:numPr>
        <w:spacing w:line="360" w:lineRule="auto"/>
        <w:ind w:left="0" w:firstLine="0"/>
        <w:jc w:val="left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color w:val="auto"/>
        </w:rPr>
        <w:br w:type="page"/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总则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网络信息安全教育是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科技日报社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贯彻“安全第一、预防为主”的安全生产方针和实现安全生产管理工作规范化、程序化、科学化最重要的基础工作。为不断提高领导和广大职工的安全思想意识和安全操作技能，增强搞好安全生产责任感和自觉性，实现网络信息安全目标，特制定本制度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本制度规定了网络信息安全教育的具体实施办法。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本制度适用于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科技日报社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员工的教育和培训。</w:t>
      </w:r>
    </w:p>
    <w:p>
      <w:pPr>
        <w:pStyle w:val="3"/>
        <w:numPr>
          <w:ilvl w:val="0"/>
          <w:numId w:val="1"/>
        </w:numPr>
        <w:spacing w:line="360" w:lineRule="auto"/>
        <w:ind w:left="0" w:firstLine="0"/>
        <w:jc w:val="left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职责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科技日报社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安全培训由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技术研发部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组织实施。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其他安全教育培训，由办公室、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部组织实施。</w:t>
      </w:r>
    </w:p>
    <w:p>
      <w:pPr>
        <w:pStyle w:val="3"/>
        <w:numPr>
          <w:ilvl w:val="0"/>
          <w:numId w:val="1"/>
        </w:numPr>
        <w:spacing w:line="360" w:lineRule="auto"/>
        <w:ind w:left="0" w:firstLine="0"/>
        <w:jc w:val="left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程序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技术研发部负责日常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指导报社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人员的网络信息安全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培训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根据报社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网络信息安全情况，及时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相关的培训。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专业技术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人员的操作培训，应视情况及时参加由相关单位组织的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培训。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培训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pStyle w:val="14"/>
        <w:numPr>
          <w:ilvl w:val="0"/>
          <w:numId w:val="3"/>
        </w:numPr>
        <w:autoSpaceDN w:val="0"/>
        <w:spacing w:after="150" w:line="360" w:lineRule="auto"/>
        <w:ind w:left="0" w:firstLine="42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全员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安全教育，是报社做好安全生产的重要前提，是提高广大职工遵章守纪、增强自我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安全能力的重要环节。全员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安全教育必须全员参加。</w:t>
      </w:r>
    </w:p>
    <w:p>
      <w:pPr>
        <w:autoSpaceDN w:val="0"/>
        <w:spacing w:after="150"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①全员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安全教育由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办公室、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技术研发部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负责组织开展。</w:t>
      </w:r>
    </w:p>
    <w:p>
      <w:pPr>
        <w:autoSpaceDN w:val="0"/>
        <w:spacing w:after="150"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②全员安全教育内容：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安全生产法规、政策、方针及意义；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安全技术知识；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日常加强网络信息安全防护的主要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措施；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事件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案例及教训。</w:t>
      </w:r>
    </w:p>
    <w:p>
      <w:pPr>
        <w:autoSpaceDN w:val="0"/>
        <w:spacing w:after="150"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安全教育考勤记录与存档工作，因故缺勤者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进行教育。</w:t>
      </w:r>
    </w:p>
    <w:p>
      <w:pPr>
        <w:pStyle w:val="14"/>
        <w:numPr>
          <w:ilvl w:val="0"/>
          <w:numId w:val="3"/>
        </w:numPr>
        <w:autoSpaceDN w:val="0"/>
        <w:spacing w:after="150" w:line="360" w:lineRule="auto"/>
        <w:ind w:left="0" w:firstLine="42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重点岗位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加强教育，切实贯彻本岗位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安全责任制，树立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安全思想，增强遵章守纪的自觉性，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为保障网络信息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安全起到积极的作用。</w:t>
      </w:r>
    </w:p>
    <w:p>
      <w:pPr>
        <w:autoSpaceDN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Hlk81247727"/>
      <w:r>
        <w:rPr>
          <w:rFonts w:hint="eastAsia" w:ascii="仿宋" w:hAnsi="仿宋" w:eastAsia="仿宋" w:cs="仿宋"/>
          <w:color w:val="auto"/>
          <w:sz w:val="32"/>
          <w:szCs w:val="32"/>
        </w:rPr>
        <w:t>①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重点岗位人员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必须接受由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技术研发部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安排的安全培训。并积极参加上级主管部门组织的安全学习培训。</w:t>
      </w:r>
    </w:p>
    <w:p>
      <w:pPr>
        <w:autoSpaceDN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②培训内容：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安全生产法规、政策、方针及意义；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安全技术知识；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日常加强网络信息安全防护的主要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措施；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科技日报社相关网络信息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规章制度、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职责及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安全责任制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相关内容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事件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案例及教训。</w:t>
      </w:r>
    </w:p>
    <w:p>
      <w:pPr>
        <w:autoSpaceDN w:val="0"/>
        <w:spacing w:after="150" w:line="360" w:lineRule="auto"/>
        <w:ind w:firstLine="1056" w:firstLineChars="33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结合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科技系统或同行业安全事件，发现的安全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隐患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或相关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案例开展安全意识与法制教育。</w:t>
      </w:r>
    </w:p>
    <w:p>
      <w:pPr>
        <w:pStyle w:val="14"/>
        <w:numPr>
          <w:ilvl w:val="0"/>
          <w:numId w:val="3"/>
        </w:numPr>
        <w:autoSpaceDN w:val="0"/>
        <w:spacing w:after="150" w:line="360" w:lineRule="auto"/>
        <w:ind w:left="0" w:firstLine="42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经常性的宣传教育：可以结合本单位具体情况，采取各种形式，如安全活动日、现场会、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播放教育视频或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张贴宣传板等方式进行宣传教育。</w:t>
      </w:r>
    </w:p>
    <w:p>
      <w:pPr>
        <w:pStyle w:val="14"/>
        <w:numPr>
          <w:ilvl w:val="0"/>
          <w:numId w:val="3"/>
        </w:numPr>
        <w:autoSpaceDN w:val="0"/>
        <w:spacing w:after="150" w:line="360" w:lineRule="auto"/>
        <w:ind w:left="0" w:firstLine="42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各部门、各级人员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应严格落实网络信息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安全责任制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部门应结合本部门实际情况，对本部门职工进行业务知识和规章制度的学习，不断提高本部门职工安全素质，增强职工的安全防范意识。</w:t>
      </w:r>
    </w:p>
    <w:p>
      <w:pPr>
        <w:pStyle w:val="3"/>
        <w:numPr>
          <w:ilvl w:val="0"/>
          <w:numId w:val="1"/>
        </w:numPr>
        <w:spacing w:line="360" w:lineRule="auto"/>
        <w:ind w:left="0" w:firstLine="0"/>
        <w:jc w:val="left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培训安排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科技日报社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全体人员进行的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网络信息安全教育培训，每年不得少于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重点岗位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人员培训不得少于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岗前安全教育及专业知识技能培训，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应安排在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上岗或换岗职工的上岗前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网络安全事件应急演练每年不得少于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numPr>
          <w:ilvl w:val="0"/>
          <w:numId w:val="1"/>
        </w:numPr>
        <w:spacing w:line="360" w:lineRule="auto"/>
        <w:ind w:left="0" w:firstLine="0"/>
        <w:jc w:val="left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附则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本规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定由科技日报社网络与信息安全领导小组办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公室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负责解释。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本规定自发布之日起执行。</w:t>
      </w:r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16145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M4YSor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16113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90DC3"/>
    <w:multiLevelType w:val="multilevel"/>
    <w:tmpl w:val="07090DC3"/>
    <w:lvl w:ilvl="0" w:tentative="0">
      <w:start w:val="1"/>
      <w:numFmt w:val="japaneseCounting"/>
      <w:lvlText w:val="第%1章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950EB"/>
    <w:multiLevelType w:val="multilevel"/>
    <w:tmpl w:val="55B950EB"/>
    <w:lvl w:ilvl="0" w:tentative="0">
      <w:start w:val="1"/>
      <w:numFmt w:val="chineseCountingThousand"/>
      <w:lvlText w:val="第%1条 "/>
      <w:lvlJc w:val="left"/>
      <w:pPr>
        <w:ind w:left="420" w:hanging="420"/>
      </w:pPr>
      <w:rPr>
        <w:rFonts w:hint="eastAsia" w:ascii="仿宋" w:hAnsi="仿宋" w:eastAsia="仿宋" w:cs="仿宋"/>
        <w:b/>
        <w:i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B2076"/>
    <w:multiLevelType w:val="multilevel"/>
    <w:tmpl w:val="73BB2076"/>
    <w:lvl w:ilvl="0" w:tentative="0">
      <w:start w:val="1"/>
      <w:numFmt w:val="decimal"/>
      <w:lvlText w:val="%1."/>
      <w:lvlJc w:val="left"/>
      <w:pPr>
        <w:ind w:left="94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8" w:hanging="420"/>
      </w:pPr>
    </w:lvl>
    <w:lvl w:ilvl="2" w:tentative="0">
      <w:start w:val="1"/>
      <w:numFmt w:val="lowerRoman"/>
      <w:lvlText w:val="%3."/>
      <w:lvlJc w:val="right"/>
      <w:pPr>
        <w:ind w:left="1788" w:hanging="420"/>
      </w:pPr>
    </w:lvl>
    <w:lvl w:ilvl="3" w:tentative="0">
      <w:start w:val="1"/>
      <w:numFmt w:val="decimal"/>
      <w:lvlText w:val="%4."/>
      <w:lvlJc w:val="left"/>
      <w:pPr>
        <w:ind w:left="2208" w:hanging="420"/>
      </w:pPr>
    </w:lvl>
    <w:lvl w:ilvl="4" w:tentative="0">
      <w:start w:val="1"/>
      <w:numFmt w:val="lowerLetter"/>
      <w:lvlText w:val="%5)"/>
      <w:lvlJc w:val="left"/>
      <w:pPr>
        <w:ind w:left="2628" w:hanging="420"/>
      </w:pPr>
    </w:lvl>
    <w:lvl w:ilvl="5" w:tentative="0">
      <w:start w:val="1"/>
      <w:numFmt w:val="lowerRoman"/>
      <w:lvlText w:val="%6."/>
      <w:lvlJc w:val="right"/>
      <w:pPr>
        <w:ind w:left="3048" w:hanging="420"/>
      </w:pPr>
    </w:lvl>
    <w:lvl w:ilvl="6" w:tentative="0">
      <w:start w:val="1"/>
      <w:numFmt w:val="decimal"/>
      <w:lvlText w:val="%7."/>
      <w:lvlJc w:val="left"/>
      <w:pPr>
        <w:ind w:left="3468" w:hanging="420"/>
      </w:pPr>
    </w:lvl>
    <w:lvl w:ilvl="7" w:tentative="0">
      <w:start w:val="1"/>
      <w:numFmt w:val="lowerLetter"/>
      <w:lvlText w:val="%8)"/>
      <w:lvlJc w:val="left"/>
      <w:pPr>
        <w:ind w:left="3888" w:hanging="420"/>
      </w:pPr>
    </w:lvl>
    <w:lvl w:ilvl="8" w:tentative="0">
      <w:start w:val="1"/>
      <w:numFmt w:val="lowerRoman"/>
      <w:lvlText w:val="%9."/>
      <w:lvlJc w:val="right"/>
      <w:pPr>
        <w:ind w:left="430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09"/>
    <w:rsid w:val="000123B8"/>
    <w:rsid w:val="001144F3"/>
    <w:rsid w:val="0012642C"/>
    <w:rsid w:val="00172A27"/>
    <w:rsid w:val="00195E23"/>
    <w:rsid w:val="001B5FCF"/>
    <w:rsid w:val="0024179A"/>
    <w:rsid w:val="00253F7D"/>
    <w:rsid w:val="002A7954"/>
    <w:rsid w:val="00325D2E"/>
    <w:rsid w:val="00395ABB"/>
    <w:rsid w:val="003E313B"/>
    <w:rsid w:val="00441A13"/>
    <w:rsid w:val="00452BCB"/>
    <w:rsid w:val="004B11F2"/>
    <w:rsid w:val="004D7B8D"/>
    <w:rsid w:val="00525C48"/>
    <w:rsid w:val="00534927"/>
    <w:rsid w:val="005D6291"/>
    <w:rsid w:val="005E5F45"/>
    <w:rsid w:val="005F73B6"/>
    <w:rsid w:val="00611408"/>
    <w:rsid w:val="00616326"/>
    <w:rsid w:val="00693296"/>
    <w:rsid w:val="006B175E"/>
    <w:rsid w:val="006E16B7"/>
    <w:rsid w:val="006F4147"/>
    <w:rsid w:val="007533F1"/>
    <w:rsid w:val="00766005"/>
    <w:rsid w:val="00792E1B"/>
    <w:rsid w:val="0081562E"/>
    <w:rsid w:val="0086036A"/>
    <w:rsid w:val="008A14F7"/>
    <w:rsid w:val="008B252F"/>
    <w:rsid w:val="008C6234"/>
    <w:rsid w:val="008E01E8"/>
    <w:rsid w:val="00900ED7"/>
    <w:rsid w:val="00926A44"/>
    <w:rsid w:val="009A06D4"/>
    <w:rsid w:val="00A20309"/>
    <w:rsid w:val="00A40A7D"/>
    <w:rsid w:val="00A6200D"/>
    <w:rsid w:val="00A76538"/>
    <w:rsid w:val="00AA48CE"/>
    <w:rsid w:val="00AD1C72"/>
    <w:rsid w:val="00AE7455"/>
    <w:rsid w:val="00B2058B"/>
    <w:rsid w:val="00B24323"/>
    <w:rsid w:val="00B754E5"/>
    <w:rsid w:val="00B86621"/>
    <w:rsid w:val="00BA73CF"/>
    <w:rsid w:val="00BF2C50"/>
    <w:rsid w:val="00BF7539"/>
    <w:rsid w:val="00C26700"/>
    <w:rsid w:val="00C46456"/>
    <w:rsid w:val="00C617FC"/>
    <w:rsid w:val="00CF08A9"/>
    <w:rsid w:val="00D03E2E"/>
    <w:rsid w:val="00D125DE"/>
    <w:rsid w:val="00D7717D"/>
    <w:rsid w:val="00DD58C7"/>
    <w:rsid w:val="00DE4AF3"/>
    <w:rsid w:val="00DF3EDC"/>
    <w:rsid w:val="00E6283F"/>
    <w:rsid w:val="00E81107"/>
    <w:rsid w:val="00FB5392"/>
    <w:rsid w:val="00FC57A1"/>
    <w:rsid w:val="02DD13F2"/>
    <w:rsid w:val="09686907"/>
    <w:rsid w:val="0B893F26"/>
    <w:rsid w:val="0BC707B9"/>
    <w:rsid w:val="0CF35367"/>
    <w:rsid w:val="0D5541DE"/>
    <w:rsid w:val="0F7B541F"/>
    <w:rsid w:val="1AFD2BCB"/>
    <w:rsid w:val="26443D04"/>
    <w:rsid w:val="2CB872F4"/>
    <w:rsid w:val="31F76770"/>
    <w:rsid w:val="343E7661"/>
    <w:rsid w:val="3666585B"/>
    <w:rsid w:val="36907AA4"/>
    <w:rsid w:val="3C933803"/>
    <w:rsid w:val="3D7924F1"/>
    <w:rsid w:val="44B0297B"/>
    <w:rsid w:val="452B6A45"/>
    <w:rsid w:val="530D4421"/>
    <w:rsid w:val="584D17AD"/>
    <w:rsid w:val="587E0345"/>
    <w:rsid w:val="60821E0B"/>
    <w:rsid w:val="62646F89"/>
    <w:rsid w:val="640F2AF5"/>
    <w:rsid w:val="65C47BE5"/>
    <w:rsid w:val="73327D7F"/>
    <w:rsid w:val="7752665A"/>
    <w:rsid w:val="7D1A3540"/>
    <w:rsid w:val="7F3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iPriority w:val="0"/>
    <w:pPr>
      <w:jc w:val="left"/>
    </w:p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annotation subject"/>
    <w:basedOn w:val="4"/>
    <w:next w:val="4"/>
    <w:link w:val="17"/>
    <w:uiPriority w:val="0"/>
    <w:rPr>
      <w:b/>
      <w:bCs/>
    </w:rPr>
  </w:style>
  <w:style w:type="character" w:styleId="12">
    <w:name w:val="annotation reference"/>
    <w:basedOn w:val="11"/>
    <w:uiPriority w:val="0"/>
    <w:rPr>
      <w:sz w:val="21"/>
      <w:szCs w:val="21"/>
    </w:rPr>
  </w:style>
  <w:style w:type="character" w:customStyle="1" w:styleId="13">
    <w:name w:val="日期 字符"/>
    <w:link w:val="5"/>
    <w:qFormat/>
    <w:uiPriority w:val="0"/>
    <w:rPr>
      <w:kern w:val="2"/>
      <w:sz w:val="21"/>
    </w:rPr>
  </w:style>
  <w:style w:type="paragraph" w:styleId="14">
    <w:name w:val="List Paragraph"/>
    <w:basedOn w:val="1"/>
    <w:uiPriority w:val="99"/>
    <w:pPr>
      <w:ind w:firstLine="420" w:firstLineChars="200"/>
    </w:pPr>
  </w:style>
  <w:style w:type="character" w:customStyle="1" w:styleId="15">
    <w:name w:val="页脚 字符"/>
    <w:basedOn w:val="11"/>
    <w:link w:val="6"/>
    <w:uiPriority w:val="99"/>
    <w:rPr>
      <w:kern w:val="2"/>
      <w:sz w:val="18"/>
    </w:rPr>
  </w:style>
  <w:style w:type="character" w:customStyle="1" w:styleId="16">
    <w:name w:val="批注文字 字符"/>
    <w:basedOn w:val="11"/>
    <w:link w:val="4"/>
    <w:uiPriority w:val="0"/>
    <w:rPr>
      <w:kern w:val="2"/>
      <w:sz w:val="21"/>
    </w:rPr>
  </w:style>
  <w:style w:type="character" w:customStyle="1" w:styleId="17">
    <w:name w:val="批注主题 字符"/>
    <w:basedOn w:val="16"/>
    <w:link w:val="9"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</Words>
  <Characters>1433</Characters>
  <Lines>11</Lines>
  <Paragraphs>3</Paragraphs>
  <TotalTime>1</TotalTime>
  <ScaleCrop>false</ScaleCrop>
  <LinksUpToDate>false</LinksUpToDate>
  <CharactersWithSpaces>1681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2011-07-18T00:19:00Z</dcterms:created>
  <dc:creator>Administrator</dc:creator>
  <cp:lastModifiedBy>Kevin491</cp:lastModifiedBy>
  <cp:lastPrinted>2019-12-31T05:34:00Z</cp:lastPrinted>
  <dcterms:modified xsi:type="dcterms:W3CDTF">2021-09-03T06:24:35Z</dcterms:modified>
  <dc:title>安全教育培训管理制度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BA47BB288BE04C98AA5C4DB631C9B2F0</vt:lpwstr>
  </property>
</Properties>
</file>